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3558"/>
        <w:gridCol w:w="10116"/>
      </w:tblGrid>
      <w:tr w:rsidR="00A26B01" w:rsidRPr="00541DD5" w:rsidTr="00541DD5">
        <w:tc>
          <w:tcPr>
            <w:tcW w:w="1385" w:type="dxa"/>
          </w:tcPr>
          <w:p w:rsidR="00E52FA8" w:rsidRPr="00541DD5" w:rsidRDefault="00226DA8" w:rsidP="00541DD5">
            <w:pPr>
              <w:spacing w:after="0" w:line="240" w:lineRule="auto"/>
            </w:pPr>
            <w:r w:rsidRPr="00541DD5">
              <w:rPr>
                <w:noProof/>
                <w:lang w:eastAsia="ru-RU"/>
              </w:rPr>
              <w:drawing>
                <wp:inline distT="0" distB="0" distL="0" distR="0">
                  <wp:extent cx="971550" cy="8953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7295" w:type="dxa"/>
          </w:tcPr>
          <w:p w:rsidR="00E52FA8" w:rsidRPr="00541DD5" w:rsidRDefault="00226DA8" w:rsidP="00541DD5">
            <w:pPr>
              <w:spacing w:after="0" w:line="240" w:lineRule="auto"/>
              <w:rPr>
                <w:sz w:val="20"/>
                <w:szCs w:val="18"/>
              </w:rPr>
            </w:pPr>
            <w:r w:rsidRPr="0080608A">
              <w:rPr>
                <w:noProof/>
                <w:lang w:eastAsia="ru-RU"/>
              </w:rPr>
              <w:drawing>
                <wp:inline distT="0" distB="0" distL="0" distR="0">
                  <wp:extent cx="6286500" cy="58102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0256C5" w:rsidRPr="000256C5">
        <w:rPr>
          <w:b/>
          <w:sz w:val="32"/>
          <w:szCs w:val="32"/>
        </w:rPr>
        <w:t>для освещения улиц и дорог</w:t>
      </w:r>
      <w:r w:rsidRPr="00285972">
        <w:rPr>
          <w:b/>
          <w:sz w:val="32"/>
          <w:szCs w:val="32"/>
        </w:rPr>
        <w:t xml:space="preserve"> </w:t>
      </w:r>
      <w:r w:rsidRPr="000256C5">
        <w:rPr>
          <w:b/>
          <w:sz w:val="56"/>
          <w:szCs w:val="56"/>
        </w:rPr>
        <w:t xml:space="preserve">STECKERMANN </w:t>
      </w:r>
      <w:r w:rsidR="001343DF" w:rsidRPr="000256C5">
        <w:rPr>
          <w:b/>
          <w:sz w:val="56"/>
          <w:szCs w:val="56"/>
          <w:lang w:val="en-US"/>
        </w:rPr>
        <w:t>VICUN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400266" w:rsidRPr="001343DF" w:rsidRDefault="00400266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1343DF" w:rsidRPr="001343DF" w:rsidRDefault="00F826D5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С</w:t>
      </w:r>
      <w:r w:rsidR="001343DF" w:rsidRPr="001343DF">
        <w:rPr>
          <w:sz w:val="28"/>
          <w:szCs w:val="28"/>
          <w:vertAlign w:val="subscript"/>
        </w:rPr>
        <w:t>ветильник</w:t>
      </w:r>
      <w:r>
        <w:rPr>
          <w:sz w:val="28"/>
          <w:szCs w:val="28"/>
          <w:vertAlign w:val="subscript"/>
        </w:rPr>
        <w:t xml:space="preserve"> консольный, </w:t>
      </w:r>
      <w:r w:rsidR="001343DF" w:rsidRPr="001343DF">
        <w:rPr>
          <w:sz w:val="28"/>
          <w:szCs w:val="28"/>
          <w:vertAlign w:val="subscript"/>
        </w:rPr>
        <w:t>стационарный</w:t>
      </w:r>
      <w:r>
        <w:rPr>
          <w:sz w:val="28"/>
          <w:szCs w:val="28"/>
          <w:vertAlign w:val="subscript"/>
        </w:rPr>
        <w:t>,</w:t>
      </w:r>
      <w:r w:rsidR="001343DF" w:rsidRPr="001343DF">
        <w:rPr>
          <w:sz w:val="28"/>
          <w:szCs w:val="28"/>
          <w:vertAlign w:val="subscript"/>
        </w:rPr>
        <w:t xml:space="preserve"> на полупроводниковых источниках света (светодиодах), предназначен для </w:t>
      </w:r>
      <w:r w:rsidRPr="00F826D5">
        <w:rPr>
          <w:sz w:val="28"/>
          <w:szCs w:val="28"/>
          <w:vertAlign w:val="subscript"/>
        </w:rPr>
        <w:t>освещения улиц и дорог с малой и средней пропускной способностью</w:t>
      </w:r>
      <w:r w:rsidR="001343DF" w:rsidRPr="001343DF">
        <w:rPr>
          <w:sz w:val="28"/>
          <w:szCs w:val="28"/>
          <w:vertAlign w:val="subscript"/>
        </w:rPr>
        <w:t>. Качество электроэнергии должно соответствовать ГОСТ 32144-2013.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Для светильников, выпускаемых в исполнении УХЛ1* по ГОСТ 15150-69, нижнее рабочее значение тем</w:t>
      </w:r>
      <w:r w:rsidR="00A60496">
        <w:rPr>
          <w:sz w:val="28"/>
          <w:szCs w:val="28"/>
          <w:vertAlign w:val="subscript"/>
        </w:rPr>
        <w:t>пературы окружающего воздуха -40</w:t>
      </w:r>
      <w:r w:rsidRPr="001343DF">
        <w:rPr>
          <w:sz w:val="28"/>
          <w:szCs w:val="28"/>
          <w:vertAlign w:val="subscript"/>
        </w:rPr>
        <w:t>°С.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Светильник соответствует требованиям безопасности ТР ТС 004/2011 «О безопасности низковольтного оборудования», ТР ТС 020/2011 «Электромагнитная совместимость технических средств».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Светильник предназначен для установки на вертикальную или консольную опору диаметром 48-60 мм.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Светильник соответствует требованиям безопасности ГОСТ P МЭК 60598-2-1, ГОСТ Р МЭК 60598-1 и ЭМС по ГОСТ P 51318.15, ГОСТ Р 51514, ГОСТ Р 51317.3.2, ГОСТ Р 51317.3.3.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Светильник может быть установлен на поверхность из нормально воспламеняемого материала. </w:t>
      </w:r>
    </w:p>
    <w:p w:rsidR="00CB377E" w:rsidRPr="001343DF" w:rsidRDefault="00226DA8" w:rsidP="00CB377E">
      <w:pPr>
        <w:spacing w:after="0" w:line="200" w:lineRule="atLeast"/>
        <w:rPr>
          <w:sz w:val="28"/>
          <w:szCs w:val="28"/>
          <w:vertAlign w:val="subscript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360045</wp:posOffset>
            </wp:positionV>
            <wp:extent cx="4114165" cy="1924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7E"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>
        <w:rPr>
          <w:sz w:val="28"/>
          <w:szCs w:val="28"/>
          <w:vertAlign w:val="subscript"/>
          <w:lang w:val="en-US"/>
        </w:rPr>
        <w:br/>
      </w: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016"/>
      </w:tblGrid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40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Индекс цветопередачи (CRI)</w:t>
            </w:r>
          </w:p>
        </w:tc>
        <w:tc>
          <w:tcPr>
            <w:tcW w:w="992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70/</w:t>
            </w:r>
            <w:r w:rsidR="00CB377E" w:rsidRPr="00541DD5"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светильника, Вт</w:t>
            </w:r>
          </w:p>
        </w:tc>
        <w:tc>
          <w:tcPr>
            <w:tcW w:w="992" w:type="dxa"/>
          </w:tcPr>
          <w:p w:rsidR="00CB377E" w:rsidRPr="00541DD5" w:rsidRDefault="001343DF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35-180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992" w:type="dxa"/>
          </w:tcPr>
          <w:p w:rsidR="00CB377E" w:rsidRPr="00541DD5" w:rsidRDefault="001343DF" w:rsidP="00A60496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IP 6</w:t>
            </w:r>
            <w:r w:rsidR="00A60496"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Пульсация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≤1%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Цветовая температура, К</w:t>
            </w:r>
          </w:p>
        </w:tc>
        <w:tc>
          <w:tcPr>
            <w:tcW w:w="992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4000</w:t>
            </w:r>
            <w:r>
              <w:rPr>
                <w:sz w:val="28"/>
                <w:szCs w:val="28"/>
                <w:vertAlign w:val="subscript"/>
                <w:lang w:val="en-US"/>
              </w:rPr>
              <w:t>/</w:t>
            </w:r>
            <w:r>
              <w:rPr>
                <w:sz w:val="28"/>
                <w:szCs w:val="28"/>
                <w:vertAlign w:val="subscript"/>
              </w:rPr>
              <w:t>5000</w:t>
            </w:r>
          </w:p>
        </w:tc>
      </w:tr>
    </w:tbl>
    <w:p w:rsidR="00CB377E" w:rsidRDefault="00CB377E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400266" w:rsidRPr="001343DF" w:rsidRDefault="00226DA8" w:rsidP="001343DF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66"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Светильник прошел высоковольтное испытание на электрическую </w:t>
      </w:r>
      <w:proofErr w:type="gramStart"/>
      <w:r w:rsidRPr="00400266">
        <w:rPr>
          <w:sz w:val="28"/>
          <w:szCs w:val="28"/>
          <w:vertAlign w:val="subscript"/>
        </w:rPr>
        <w:t>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proofErr w:type="gramEnd"/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226DA8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226DA8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0" t="0" r="0" b="0"/>
            <wp:wrapSquare wrapText="bothSides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</w:t>
      </w:r>
      <w:proofErr w:type="gramStart"/>
      <w:r w:rsidRPr="001343DF">
        <w:rPr>
          <w:sz w:val="28"/>
          <w:szCs w:val="28"/>
          <w:vertAlign w:val="subscript"/>
        </w:rPr>
        <w:t>эксплуатации  электроустановок</w:t>
      </w:r>
      <w:proofErr w:type="gramEnd"/>
      <w:r w:rsidRPr="001343DF">
        <w:rPr>
          <w:sz w:val="28"/>
          <w:szCs w:val="28"/>
          <w:vertAlign w:val="subscript"/>
        </w:rPr>
        <w:t xml:space="preserve">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1343DF" w:rsidRPr="001343DF" w:rsidRDefault="008C3BF4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При помощи двух/четырех болтов М8х35 установить светильник кронштейном на вертикальную или </w:t>
      </w:r>
      <w:proofErr w:type="gramStart"/>
      <w:r w:rsidRPr="008C3BF4">
        <w:rPr>
          <w:sz w:val="28"/>
          <w:szCs w:val="28"/>
          <w:vertAlign w:val="subscript"/>
        </w:rPr>
        <w:t>консольную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1343DF">
        <w:rPr>
          <w:sz w:val="28"/>
          <w:szCs w:val="28"/>
          <w:vertAlign w:val="subscript"/>
        </w:rPr>
        <w:t>или торшерную опору</w:t>
      </w:r>
      <w:r w:rsidRPr="008C3BF4">
        <w:rPr>
          <w:sz w:val="28"/>
          <w:szCs w:val="28"/>
          <w:vertAlign w:val="subscript"/>
        </w:rPr>
        <w:t xml:space="preserve"> диаметром 48-60 мм и зафиксировать болтами. </w:t>
      </w:r>
    </w:p>
    <w:p w:rsid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Усилие затяжки винтов не более </w:t>
      </w:r>
      <w:r w:rsidR="008C3BF4">
        <w:rPr>
          <w:sz w:val="28"/>
          <w:szCs w:val="28"/>
          <w:vertAlign w:val="subscript"/>
        </w:rPr>
        <w:t>9</w:t>
      </w:r>
      <w:r w:rsidRPr="001343DF">
        <w:rPr>
          <w:sz w:val="28"/>
          <w:szCs w:val="28"/>
          <w:vertAlign w:val="subscript"/>
        </w:rPr>
        <w:t>Нм.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37216" w:rsidRPr="003D1E93" w:rsidRDefault="00737216" w:rsidP="00E52FA8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3D1E93" w:rsidRPr="001343DF" w:rsidRDefault="003D1E93" w:rsidP="003D1E93">
      <w:pPr>
        <w:pStyle w:val="a4"/>
        <w:spacing w:after="0" w:line="192" w:lineRule="auto"/>
        <w:ind w:left="709"/>
        <w:rPr>
          <w:b/>
          <w:sz w:val="28"/>
          <w:szCs w:val="28"/>
          <w:vertAlign w:val="subscript"/>
        </w:rPr>
      </w:pP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3D1E93" w:rsidRDefault="003D1E93" w:rsidP="003D1E93">
      <w:pPr>
        <w:numPr>
          <w:ilvl w:val="0"/>
          <w:numId w:val="17"/>
        </w:numPr>
        <w:spacing w:after="0" w:line="192" w:lineRule="auto"/>
        <w:rPr>
          <w:b/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Хранение. Светильники должны храниться в отапливаемых и вентилируемых складах, хранилищах с кондиционированием воздуха, расположенных в любом макроклиматическом районе при температуре от +5 до +40°С и относительной влажности не более 80%. </w:t>
      </w:r>
      <w:proofErr w:type="spellStart"/>
      <w:r w:rsidRPr="003D1E93">
        <w:rPr>
          <w:sz w:val="28"/>
          <w:szCs w:val="28"/>
          <w:vertAlign w:val="subscript"/>
        </w:rPr>
        <w:t>NiCd</w:t>
      </w:r>
      <w:proofErr w:type="spellEnd"/>
      <w:r w:rsidRPr="003D1E93">
        <w:rPr>
          <w:sz w:val="28"/>
          <w:szCs w:val="28"/>
          <w:vertAlign w:val="subscript"/>
        </w:rPr>
        <w:t xml:space="preserve">, </w:t>
      </w:r>
      <w:proofErr w:type="spellStart"/>
      <w:r w:rsidRPr="003D1E93">
        <w:rPr>
          <w:sz w:val="28"/>
          <w:szCs w:val="28"/>
          <w:vertAlign w:val="subscript"/>
        </w:rPr>
        <w:t>NiMh</w:t>
      </w:r>
      <w:proofErr w:type="spellEnd"/>
      <w:r w:rsidRPr="003D1E93">
        <w:rPr>
          <w:sz w:val="28"/>
          <w:szCs w:val="28"/>
          <w:vertAlign w:val="subscript"/>
        </w:rPr>
        <w:t xml:space="preserve"> аккумуляторы: Температурный диапазон +5 до +40°C</w:t>
      </w:r>
      <w:r>
        <w:rPr>
          <w:sz w:val="28"/>
          <w:szCs w:val="28"/>
          <w:vertAlign w:val="subscript"/>
        </w:rPr>
        <w:t>.</w:t>
      </w:r>
      <w:r w:rsidRPr="003D1E93">
        <w:rPr>
          <w:sz w:val="28"/>
          <w:szCs w:val="28"/>
          <w:vertAlign w:val="subscript"/>
        </w:rPr>
        <w:t xml:space="preserve"> При длительном хранении более полугода рекомендуется производить заряд аккумуляторов – 5 циклов заряда разряда. Условия транспортирования светильников должны соответствовать группе “Ж” ГОСТ 23216.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  <w:r w:rsidRPr="001343DF">
        <w:rPr>
          <w:b/>
          <w:sz w:val="28"/>
          <w:szCs w:val="28"/>
          <w:vertAlign w:val="subscript"/>
        </w:rPr>
        <w:t xml:space="preserve"> 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pPr w:leftFromText="180" w:rightFromText="180" w:vertAnchor="text" w:horzAnchor="margin" w:tblpXSpec="center" w:tblpY="120"/>
        <w:tblW w:w="1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15"/>
        <w:gridCol w:w="1054"/>
        <w:gridCol w:w="2273"/>
        <w:gridCol w:w="1234"/>
        <w:gridCol w:w="776"/>
        <w:gridCol w:w="1892"/>
        <w:gridCol w:w="1278"/>
        <w:gridCol w:w="1398"/>
      </w:tblGrid>
      <w:tr w:rsidR="000256C5" w:rsidRPr="00E52FA8" w:rsidTr="00BA4923">
        <w:trPr>
          <w:trHeight w:val="836"/>
        </w:trPr>
        <w:tc>
          <w:tcPr>
            <w:tcW w:w="53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Мощность светильника (Вт)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LED матрицы (</w:t>
            </w:r>
            <w:proofErr w:type="spellStart"/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светильника после стекла (</w:t>
            </w:r>
            <w:proofErr w:type="spellStart"/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Диапазон питающего напряжения переменного тока (В)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L - длина (мм)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W - шир</w:t>
            </w:r>
            <w:r w:rsidRPr="00541DD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E52FA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на (мм)</w:t>
            </w:r>
          </w:p>
        </w:tc>
      </w:tr>
      <w:tr w:rsidR="000256C5" w:rsidRPr="00E52FA8" w:rsidTr="00BA4923">
        <w:trPr>
          <w:trHeight w:val="281"/>
        </w:trPr>
        <w:tc>
          <w:tcPr>
            <w:tcW w:w="13354" w:type="dxa"/>
            <w:gridSpan w:val="9"/>
            <w:shd w:val="clear" w:color="000000" w:fill="D9D9D9"/>
            <w:vAlign w:val="center"/>
            <w:hideMark/>
          </w:tcPr>
          <w:p w:rsidR="000256C5" w:rsidRPr="00E17841" w:rsidRDefault="000256C5" w:rsidP="00BA4923">
            <w:pPr>
              <w:spacing w:before="12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17841">
              <w:rPr>
                <w:rFonts w:cs="Calibri"/>
                <w:b/>
                <w:bCs/>
                <w:color w:val="000000"/>
                <w:sz w:val="16"/>
                <w:szCs w:val="16"/>
              </w:rPr>
              <w:t>Серия ECO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40 - 200 IP65 ECO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6105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60 - 400 IP65 ECO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75 - 500 IP65 ECO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12210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80 - 500 IP65 ECO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13200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90 - 600 IP65 ECO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15345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120 - 400 IP65 ECO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20460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150 - 500 IP65 ECO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sz w:val="16"/>
                <w:szCs w:val="16"/>
                <w:lang w:val="en-US" w:eastAsia="ru-RU"/>
              </w:rPr>
              <w:t> </w:t>
            </w:r>
            <w:r>
              <w:rPr>
                <w:rFonts w:eastAsia="Times New Roman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sz w:val="16"/>
                <w:szCs w:val="16"/>
                <w:lang w:val="en-US" w:eastAsia="ru-RU"/>
              </w:rPr>
              <w:t>STN - VIKUN LED 160 - 500 IP65 ECO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sz w:val="16"/>
                <w:szCs w:val="16"/>
                <w:lang w:val="en-US"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sz w:val="16"/>
                <w:szCs w:val="16"/>
                <w:lang w:val="en-US" w:eastAsia="ru-RU"/>
              </w:rPr>
              <w:t>26400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sz w:val="16"/>
                <w:szCs w:val="16"/>
                <w:lang w:val="en-US"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sz w:val="16"/>
                <w:szCs w:val="16"/>
                <w:lang w:val="en-US" w:eastAsia="ru-RU"/>
              </w:rPr>
              <w:t>175-265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sz w:val="16"/>
                <w:szCs w:val="16"/>
                <w:lang w:val="en-US" w:eastAsia="ru-RU"/>
              </w:rPr>
              <w:t>50</w:t>
            </w:r>
            <w:r w:rsidRPr="00541DD5">
              <w:rPr>
                <w:rFonts w:eastAsia="Times New Roman" w:cs="Calibri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sz w:val="16"/>
                <w:szCs w:val="16"/>
                <w:lang w:val="en-US" w:eastAsia="ru-RU"/>
              </w:rPr>
              <w:t>238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180 - 600 IP65 ECO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180 - 400 IP65 ECO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225 - 500 IP65 ECO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36630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0256C5" w:rsidRPr="00E52FA8" w:rsidTr="00BA4923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270 - 600 IP65 ECO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46035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0256C5" w:rsidRPr="00E52FA8" w:rsidTr="00BA4923">
        <w:trPr>
          <w:trHeight w:val="415"/>
        </w:trPr>
        <w:tc>
          <w:tcPr>
            <w:tcW w:w="13354" w:type="dxa"/>
            <w:gridSpan w:val="9"/>
            <w:shd w:val="clear" w:color="000000" w:fill="D9D9D9"/>
            <w:vAlign w:val="center"/>
            <w:hideMark/>
          </w:tcPr>
          <w:p w:rsidR="000256C5" w:rsidRPr="00E17841" w:rsidRDefault="000256C5" w:rsidP="00BA4923">
            <w:pPr>
              <w:spacing w:before="12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7841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Серия PRO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75 - 500 IP65 PRO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11880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80 - 500 IP65 PRO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12705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90 - 600 IP65 PRO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15345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150 - 500 IP65 PRO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23760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180 - 600 IP65 PRO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0256C5" w:rsidRPr="00E52FA8" w:rsidTr="000256C5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15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val="en-US" w:eastAsia="ru-RU"/>
              </w:rPr>
              <w:t>STN - VIKUN LED 280 - 600 IP65 PRO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273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46035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2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60</w:t>
            </w:r>
            <w:r w:rsidRPr="00541DD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:rsidR="000256C5" w:rsidRPr="00E52FA8" w:rsidRDefault="000256C5" w:rsidP="00025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E52FA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</w:tbl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0B2216">
      <w:pPr>
        <w:pStyle w:val="a4"/>
        <w:spacing w:after="0" w:line="192" w:lineRule="auto"/>
        <w:ind w:left="993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8F3163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8F3163">
        <w:rPr>
          <w:sz w:val="28"/>
          <w:szCs w:val="28"/>
          <w:vertAlign w:val="subscript"/>
        </w:rPr>
        <w:t>.: +7 (3852) 50-14-72</w:t>
      </w:r>
    </w:p>
    <w:p w:rsidR="00E52FA8" w:rsidRPr="008F3163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proofErr w:type="gramStart"/>
      <w:r w:rsidRPr="00E52FA8">
        <w:rPr>
          <w:sz w:val="28"/>
          <w:szCs w:val="28"/>
          <w:vertAlign w:val="subscript"/>
          <w:lang w:val="en-US"/>
        </w:rPr>
        <w:t>e</w:t>
      </w:r>
      <w:proofErr w:type="gramEnd"/>
      <w:r w:rsidRPr="008F3163">
        <w:rPr>
          <w:sz w:val="28"/>
          <w:szCs w:val="28"/>
          <w:vertAlign w:val="subscript"/>
        </w:rPr>
        <w:t>-</w:t>
      </w:r>
      <w:proofErr w:type="gramStart"/>
      <w:r w:rsidRPr="00E52FA8">
        <w:rPr>
          <w:sz w:val="28"/>
          <w:szCs w:val="28"/>
          <w:vertAlign w:val="subscript"/>
          <w:lang w:val="en-US"/>
        </w:rPr>
        <w:t>mail</w:t>
      </w:r>
      <w:proofErr w:type="gramEnd"/>
      <w:r w:rsidRPr="008F3163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8F3163">
        <w:rPr>
          <w:sz w:val="28"/>
          <w:szCs w:val="28"/>
          <w:vertAlign w:val="subscript"/>
        </w:rPr>
        <w:t>@</w:t>
      </w:r>
      <w:r w:rsidRPr="00E52FA8">
        <w:rPr>
          <w:sz w:val="28"/>
          <w:szCs w:val="28"/>
          <w:vertAlign w:val="subscript"/>
          <w:lang w:val="en-US"/>
        </w:rPr>
        <w:t>energoport</w:t>
      </w:r>
      <w:r w:rsidRPr="008F3163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8F3163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8F3163" w:rsidRDefault="008F3163" w:rsidP="008F3163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541DD5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E306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66"/>
    <w:rsid w:val="00015878"/>
    <w:rsid w:val="000256C5"/>
    <w:rsid w:val="00034613"/>
    <w:rsid w:val="000B2216"/>
    <w:rsid w:val="001343DF"/>
    <w:rsid w:val="00185058"/>
    <w:rsid w:val="00201275"/>
    <w:rsid w:val="00226DA8"/>
    <w:rsid w:val="00267D84"/>
    <w:rsid w:val="003947C3"/>
    <w:rsid w:val="003C744A"/>
    <w:rsid w:val="003D1E93"/>
    <w:rsid w:val="00400266"/>
    <w:rsid w:val="00412F40"/>
    <w:rsid w:val="00541DD5"/>
    <w:rsid w:val="00737216"/>
    <w:rsid w:val="007447A4"/>
    <w:rsid w:val="00891FFA"/>
    <w:rsid w:val="008C3BF4"/>
    <w:rsid w:val="008F3163"/>
    <w:rsid w:val="00923725"/>
    <w:rsid w:val="00A26B01"/>
    <w:rsid w:val="00A60496"/>
    <w:rsid w:val="00B11D51"/>
    <w:rsid w:val="00BA4923"/>
    <w:rsid w:val="00BF11D9"/>
    <w:rsid w:val="00CB377E"/>
    <w:rsid w:val="00E17841"/>
    <w:rsid w:val="00E52FA8"/>
    <w:rsid w:val="00F66A03"/>
    <w:rsid w:val="00F76FC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AA9E-DFA4-476A-897D-3A371CBE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78C6-AC34-40E6-9C30-5E59D432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cp:lastModifiedBy>FeelFly</cp:lastModifiedBy>
  <cp:revision>3</cp:revision>
  <dcterms:created xsi:type="dcterms:W3CDTF">2021-03-18T08:28:00Z</dcterms:created>
  <dcterms:modified xsi:type="dcterms:W3CDTF">2021-06-17T10:16:00Z</dcterms:modified>
</cp:coreProperties>
</file>